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C6F9B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2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BA33DC">
              <w:rPr>
                <w:rFonts w:ascii="Times New Roman" w:hAnsi="Times New Roman"/>
                <w:sz w:val="18"/>
                <w:szCs w:val="18"/>
              </w:rPr>
              <w:t>от 26.02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BA33DC">
              <w:rPr>
                <w:rFonts w:ascii="Times New Roman" w:hAnsi="Times New Roman"/>
                <w:sz w:val="18"/>
                <w:szCs w:val="18"/>
              </w:rPr>
              <w:t xml:space="preserve"> 244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Источники внутреннего финансирования дефицита городского</w:t>
      </w:r>
    </w:p>
    <w:p w:rsidR="008C6F9B" w:rsidRPr="008C6F9B" w:rsidRDefault="008C6F9B" w:rsidP="008C6F9B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8C6F9B">
        <w:rPr>
          <w:rFonts w:ascii="Times New Roman" w:hAnsi="Times New Roman"/>
          <w:b/>
          <w:color w:val="auto"/>
          <w:sz w:val="24"/>
          <w:szCs w:val="24"/>
        </w:rPr>
        <w:t>бюджета на 2025 год и на плановый период 2026 и 2027 годов</w:t>
      </w:r>
    </w:p>
    <w:p w:rsidR="00226EB2" w:rsidRPr="00BA33DC" w:rsidRDefault="00BA33DC" w:rsidP="00BA33DC">
      <w:pPr>
        <w:spacing w:after="0" w:line="240" w:lineRule="auto"/>
        <w:jc w:val="right"/>
        <w:rPr>
          <w:rFonts w:ascii="Times New Roman" w:hAnsi="Times New Roman"/>
          <w:sz w:val="18"/>
          <w:szCs w:val="16"/>
        </w:rPr>
      </w:pPr>
      <w:r w:rsidRPr="00BA33DC">
        <w:rPr>
          <w:rFonts w:ascii="Times New Roman" w:hAnsi="Times New Roman"/>
          <w:sz w:val="18"/>
          <w:szCs w:val="16"/>
        </w:rPr>
        <w:t>(рублей)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74"/>
        <w:gridCol w:w="1987"/>
        <w:gridCol w:w="1131"/>
        <w:gridCol w:w="1137"/>
        <w:gridCol w:w="1135"/>
      </w:tblGrid>
      <w:tr w:rsidR="00BA33DC" w:rsidRPr="00BA33DC" w:rsidTr="00BA33DC">
        <w:trPr>
          <w:trHeight w:val="20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A33DC">
              <w:rPr>
                <w:rFonts w:ascii="Times New Roman" w:hAnsi="Times New Roman"/>
                <w:b/>
                <w:sz w:val="18"/>
                <w:szCs w:val="18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2026 год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>2027 год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33D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RANGE!A6:C11"/>
            <w:bookmarkStart w:id="1" w:name="RANGE!A6:C6"/>
            <w:bookmarkEnd w:id="1"/>
            <w:r>
              <w:rPr>
                <w:rFonts w:ascii="Times New Roman" w:hAnsi="Times New Roman"/>
                <w:sz w:val="18"/>
                <w:szCs w:val="18"/>
              </w:rPr>
              <w:t xml:space="preserve">Источники </w:t>
            </w:r>
            <w:r w:rsidRPr="00BA33DC">
              <w:rPr>
                <w:rFonts w:ascii="Times New Roman" w:hAnsi="Times New Roman"/>
                <w:sz w:val="18"/>
                <w:szCs w:val="18"/>
              </w:rPr>
              <w:t>внутре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ннего финансирования дефицитов </w:t>
            </w:r>
            <w:r w:rsidRPr="00BA33DC">
              <w:rPr>
                <w:rFonts w:ascii="Times New Roman" w:hAnsi="Times New Roman"/>
                <w:sz w:val="18"/>
                <w:szCs w:val="18"/>
              </w:rPr>
              <w:t>бюджета</w:t>
            </w:r>
            <w:bookmarkEnd w:id="0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000 01 00 00 00 00 0000 000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1 902 151,82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-32 088 738,31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-36 788 664,03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RANGE!A7:C7"/>
            <w:r w:rsidRPr="00BA33DC">
              <w:rPr>
                <w:rFonts w:ascii="Times New Roman" w:hAnsi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  <w:bookmarkEnd w:id="2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000 01 05 00 00 00 0000 000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1 902 151,82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-32 088 738,31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-36 788 664,03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3" w:name="RANGE!A8:C8"/>
            <w:r w:rsidRPr="00BA33DC">
              <w:rPr>
                <w:rFonts w:ascii="Times New Roman" w:hAnsi="Times New Roman"/>
                <w:sz w:val="18"/>
                <w:szCs w:val="18"/>
              </w:rPr>
              <w:t>Увеличение остатков средств бюджетов</w:t>
            </w:r>
            <w:bookmarkEnd w:id="3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000 01 05 00 00 00 0000 500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-168 865 378,00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-94 505 329,00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-99 248 540,00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4" w:name="RANGE!A9:C9"/>
            <w:r w:rsidRPr="00BA33DC">
              <w:rPr>
                <w:rFonts w:ascii="Times New Roman" w:hAnsi="Times New Roman"/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  <w:bookmarkEnd w:id="4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892 01 05 02 01 13 0000 510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-168 865 378,00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-94 505 329,00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-99 248 540,00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5" w:name="RANGE!A10:C10"/>
            <w:r w:rsidRPr="00BA33DC">
              <w:rPr>
                <w:rFonts w:ascii="Times New Roman" w:hAnsi="Times New Roman"/>
                <w:sz w:val="18"/>
                <w:szCs w:val="18"/>
              </w:rPr>
              <w:t>Уменьшение остатков средств бюджетов</w:t>
            </w:r>
            <w:bookmarkEnd w:id="5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000 01 05 00 00 00 0000 600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170 767 529,82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62 416 590,69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62 459 875,97</w:t>
            </w:r>
          </w:p>
        </w:tc>
      </w:tr>
      <w:tr w:rsidR="00BA33DC" w:rsidRPr="00BA33DC" w:rsidTr="00BA33DC">
        <w:trPr>
          <w:trHeight w:val="20"/>
        </w:trPr>
        <w:tc>
          <w:tcPr>
            <w:tcW w:w="2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6" w:name="RANGE!A11:C11"/>
            <w:r w:rsidRPr="00BA33DC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  <w:bookmarkEnd w:id="6"/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892 01 05 02 01 13 0000 610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170 767 529,82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62 416 590,69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3DC" w:rsidRPr="00BA33DC" w:rsidRDefault="00BA33DC" w:rsidP="00BA33D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33DC">
              <w:rPr>
                <w:rFonts w:ascii="Times New Roman" w:hAnsi="Times New Roman"/>
                <w:color w:val="auto"/>
                <w:sz w:val="16"/>
                <w:szCs w:val="16"/>
              </w:rPr>
              <w:t>62 459 875,97</w:t>
            </w:r>
          </w:p>
        </w:tc>
      </w:tr>
    </w:tbl>
    <w:p w:rsidR="00BA33DC" w:rsidRPr="00BA33DC" w:rsidRDefault="00BA33DC" w:rsidP="00BA33DC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sectPr w:rsidR="00BA33DC" w:rsidRPr="00BA33DC" w:rsidSect="008C6F9B">
      <w:headerReference w:type="default" r:id="rId6"/>
      <w:pgSz w:w="11906" w:h="16838"/>
      <w:pgMar w:top="1134" w:right="567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98A" w:rsidRDefault="00E6698A" w:rsidP="00226EB2">
      <w:pPr>
        <w:spacing w:after="0" w:line="240" w:lineRule="auto"/>
      </w:pPr>
      <w:r>
        <w:separator/>
      </w:r>
    </w:p>
  </w:endnote>
  <w:endnote w:type="continuationSeparator" w:id="1">
    <w:p w:rsidR="00E6698A" w:rsidRDefault="00E6698A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98A" w:rsidRDefault="00E6698A" w:rsidP="00226EB2">
      <w:pPr>
        <w:spacing w:after="0" w:line="240" w:lineRule="auto"/>
      </w:pPr>
      <w:r>
        <w:separator/>
      </w:r>
    </w:p>
  </w:footnote>
  <w:footnote w:type="continuationSeparator" w:id="1">
    <w:p w:rsidR="00E6698A" w:rsidRDefault="00E6698A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E341C7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1871AA">
      <w:rPr>
        <w:noProof/>
      </w:rPr>
      <w:t>8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0C1D19"/>
    <w:rsid w:val="00131848"/>
    <w:rsid w:val="00152C91"/>
    <w:rsid w:val="001871AA"/>
    <w:rsid w:val="00226EB2"/>
    <w:rsid w:val="00291450"/>
    <w:rsid w:val="00294CFD"/>
    <w:rsid w:val="003E6465"/>
    <w:rsid w:val="004B5A57"/>
    <w:rsid w:val="0056144C"/>
    <w:rsid w:val="00755117"/>
    <w:rsid w:val="007A48FE"/>
    <w:rsid w:val="008C6F9B"/>
    <w:rsid w:val="00A228B9"/>
    <w:rsid w:val="00B85F39"/>
    <w:rsid w:val="00BA33DC"/>
    <w:rsid w:val="00BC159E"/>
    <w:rsid w:val="00E278C3"/>
    <w:rsid w:val="00E341C7"/>
    <w:rsid w:val="00E6698A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2</cp:revision>
  <dcterms:created xsi:type="dcterms:W3CDTF">2025-02-26T09:17:00Z</dcterms:created>
  <dcterms:modified xsi:type="dcterms:W3CDTF">2025-02-26T09:17:00Z</dcterms:modified>
</cp:coreProperties>
</file>